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CA" w:rsidRDefault="00BF26CA" w:rsidP="00BF26CA">
      <w:pPr>
        <w:jc w:val="center"/>
        <w:rPr>
          <w:b/>
        </w:rPr>
      </w:pPr>
      <w:r w:rsidRPr="00DE3ECA">
        <w:rPr>
          <w:b/>
        </w:rPr>
        <w:t>REŞADİYE BELEDİYE BAŞKANLIĞI</w:t>
      </w:r>
      <w:r>
        <w:rPr>
          <w:b/>
        </w:rPr>
        <w:t>N İLAN</w:t>
      </w:r>
    </w:p>
    <w:p w:rsidR="00BF26CA" w:rsidRDefault="00BF26CA" w:rsidP="00BF26CA">
      <w:pPr>
        <w:rPr>
          <w:b/>
        </w:rPr>
      </w:pPr>
    </w:p>
    <w:p w:rsidR="00BF26CA" w:rsidRPr="00AE16CB" w:rsidRDefault="00BF26CA" w:rsidP="00BF26CA">
      <w:pPr>
        <w:pStyle w:val="AralkYok"/>
        <w:jc w:val="both"/>
        <w:rPr>
          <w:rFonts w:ascii="Times New Roman" w:hAnsi="Times New Roman" w:cs="Times New Roman"/>
          <w:b/>
          <w:sz w:val="24"/>
          <w:szCs w:val="24"/>
        </w:rPr>
      </w:pPr>
      <w:r w:rsidRPr="00AE16CB">
        <w:rPr>
          <w:rFonts w:ascii="Times New Roman" w:hAnsi="Times New Roman" w:cs="Times New Roman"/>
          <w:b/>
          <w:sz w:val="24"/>
          <w:szCs w:val="24"/>
        </w:rPr>
        <w:t xml:space="preserve"> </w:t>
      </w:r>
      <w:r w:rsidRPr="00AE16CB">
        <w:rPr>
          <w:rFonts w:ascii="Times New Roman" w:hAnsi="Times New Roman" w:cs="Times New Roman"/>
          <w:sz w:val="24"/>
          <w:szCs w:val="24"/>
        </w:rPr>
        <w:t xml:space="preserve">Aşağıda tapu kaydı ve nitelikleri belirtilen  Belediyemiz mülkiyetinde </w:t>
      </w:r>
      <w:r w:rsidR="00DA7DC9">
        <w:rPr>
          <w:rFonts w:ascii="Times New Roman" w:hAnsi="Times New Roman" w:cs="Times New Roman"/>
          <w:sz w:val="24"/>
          <w:szCs w:val="24"/>
        </w:rPr>
        <w:t>bulunan</w:t>
      </w:r>
      <w:r w:rsidR="00AC1602">
        <w:rPr>
          <w:rFonts w:ascii="Times New Roman" w:hAnsi="Times New Roman" w:cs="Times New Roman"/>
          <w:sz w:val="24"/>
          <w:szCs w:val="24"/>
        </w:rPr>
        <w:t xml:space="preserve"> </w:t>
      </w:r>
      <w:r w:rsidR="00F815ED">
        <w:rPr>
          <w:rFonts w:ascii="Times New Roman" w:hAnsi="Times New Roman" w:cs="Times New Roman"/>
          <w:sz w:val="24"/>
          <w:szCs w:val="24"/>
        </w:rPr>
        <w:t xml:space="preserve">Aşağı </w:t>
      </w:r>
      <w:r w:rsidR="00AC1602">
        <w:rPr>
          <w:rFonts w:ascii="Times New Roman" w:hAnsi="Times New Roman" w:cs="Times New Roman"/>
          <w:sz w:val="24"/>
          <w:szCs w:val="24"/>
        </w:rPr>
        <w:t>Kaplıca</w:t>
      </w:r>
      <w:r w:rsidR="00F815ED">
        <w:rPr>
          <w:rFonts w:ascii="Times New Roman" w:hAnsi="Times New Roman" w:cs="Times New Roman"/>
          <w:sz w:val="24"/>
          <w:szCs w:val="24"/>
        </w:rPr>
        <w:t xml:space="preserve"> Oteli ve </w:t>
      </w:r>
      <w:r w:rsidR="00F36D2F">
        <w:rPr>
          <w:rFonts w:ascii="Times New Roman" w:hAnsi="Times New Roman" w:cs="Times New Roman"/>
          <w:sz w:val="24"/>
          <w:szCs w:val="24"/>
        </w:rPr>
        <w:t>13</w:t>
      </w:r>
      <w:r w:rsidR="002C14F5">
        <w:rPr>
          <w:rFonts w:ascii="Times New Roman" w:hAnsi="Times New Roman" w:cs="Times New Roman"/>
          <w:sz w:val="24"/>
          <w:szCs w:val="24"/>
        </w:rPr>
        <w:t xml:space="preserve"> adet </w:t>
      </w:r>
      <w:proofErr w:type="gramStart"/>
      <w:r w:rsidR="00F815ED">
        <w:rPr>
          <w:rFonts w:ascii="Times New Roman" w:hAnsi="Times New Roman" w:cs="Times New Roman"/>
          <w:sz w:val="24"/>
          <w:szCs w:val="24"/>
        </w:rPr>
        <w:t>Apart</w:t>
      </w:r>
      <w:proofErr w:type="gramEnd"/>
      <w:r w:rsidR="00F815ED">
        <w:rPr>
          <w:rFonts w:ascii="Times New Roman" w:hAnsi="Times New Roman" w:cs="Times New Roman"/>
          <w:sz w:val="24"/>
          <w:szCs w:val="24"/>
        </w:rPr>
        <w:t xml:space="preserve"> Evler</w:t>
      </w:r>
      <w:r w:rsidR="00DA7DC9">
        <w:rPr>
          <w:rFonts w:ascii="Times New Roman" w:hAnsi="Times New Roman" w:cs="Times New Roman"/>
          <w:sz w:val="24"/>
          <w:szCs w:val="24"/>
        </w:rPr>
        <w:t xml:space="preserve"> </w:t>
      </w:r>
      <w:r w:rsidR="00AC1602">
        <w:rPr>
          <w:rFonts w:ascii="Times New Roman" w:hAnsi="Times New Roman" w:cs="Times New Roman"/>
          <w:sz w:val="24"/>
          <w:szCs w:val="24"/>
        </w:rPr>
        <w:t xml:space="preserve"> </w:t>
      </w:r>
      <w:r w:rsidRPr="00AE16CB">
        <w:rPr>
          <w:rFonts w:ascii="Times New Roman" w:hAnsi="Times New Roman" w:cs="Times New Roman"/>
          <w:sz w:val="24"/>
          <w:szCs w:val="24"/>
        </w:rPr>
        <w:t>2886 sayılı Kanunun 3</w:t>
      </w:r>
      <w:r>
        <w:rPr>
          <w:rFonts w:ascii="Times New Roman" w:hAnsi="Times New Roman" w:cs="Times New Roman"/>
          <w:sz w:val="24"/>
          <w:szCs w:val="24"/>
        </w:rPr>
        <w:t>5/C Maddesine göre Açık Teklif U</w:t>
      </w:r>
      <w:r w:rsidRPr="00AE16CB">
        <w:rPr>
          <w:rFonts w:ascii="Times New Roman" w:hAnsi="Times New Roman" w:cs="Times New Roman"/>
          <w:sz w:val="24"/>
          <w:szCs w:val="24"/>
        </w:rPr>
        <w:t>sulü ile  kiraya verilecektir.</w:t>
      </w:r>
    </w:p>
    <w:p w:rsidR="00BF26CA" w:rsidRPr="00AE16CB" w:rsidRDefault="00BF26CA" w:rsidP="00BF26CA">
      <w:pPr>
        <w:pStyle w:val="AralkYok"/>
        <w:jc w:val="both"/>
        <w:rPr>
          <w:rFonts w:ascii="Times New Roman" w:hAnsi="Times New Roman" w:cs="Times New Roman"/>
          <w:b/>
          <w:sz w:val="24"/>
          <w:szCs w:val="24"/>
        </w:rPr>
      </w:pPr>
    </w:p>
    <w:p w:rsidR="00BF26CA" w:rsidRPr="00AE16CB" w:rsidRDefault="00BF26CA" w:rsidP="00BF26CA">
      <w:pPr>
        <w:pStyle w:val="AralkYok"/>
        <w:jc w:val="both"/>
        <w:rPr>
          <w:rFonts w:ascii="Times New Roman" w:hAnsi="Times New Roman" w:cs="Times New Roman"/>
          <w:sz w:val="24"/>
          <w:szCs w:val="24"/>
        </w:rPr>
      </w:pPr>
    </w:p>
    <w:tbl>
      <w:tblPr>
        <w:tblStyle w:val="TabloKlavuzu"/>
        <w:tblW w:w="11126" w:type="dxa"/>
        <w:tblInd w:w="-613" w:type="dxa"/>
        <w:tblLook w:val="04A0" w:firstRow="1" w:lastRow="0" w:firstColumn="1" w:lastColumn="0" w:noHBand="0" w:noVBand="1"/>
      </w:tblPr>
      <w:tblGrid>
        <w:gridCol w:w="839"/>
        <w:gridCol w:w="1142"/>
        <w:gridCol w:w="1270"/>
        <w:gridCol w:w="650"/>
        <w:gridCol w:w="1006"/>
        <w:gridCol w:w="1312"/>
        <w:gridCol w:w="1528"/>
        <w:gridCol w:w="1278"/>
        <w:gridCol w:w="1260"/>
        <w:gridCol w:w="841"/>
      </w:tblGrid>
      <w:tr w:rsidR="00D9014B" w:rsidRPr="00AE16CB" w:rsidTr="00D9014B">
        <w:trPr>
          <w:trHeight w:val="436"/>
        </w:trPr>
        <w:tc>
          <w:tcPr>
            <w:tcW w:w="839" w:type="dxa"/>
            <w:noWrap/>
            <w:hideMark/>
          </w:tcPr>
          <w:p w:rsidR="00D9014B" w:rsidRPr="00D9014B" w:rsidRDefault="00D9014B" w:rsidP="00113892">
            <w:pPr>
              <w:jc w:val="both"/>
              <w:rPr>
                <w:b/>
                <w:bCs/>
                <w:sz w:val="20"/>
                <w:szCs w:val="20"/>
              </w:rPr>
            </w:pPr>
            <w:r w:rsidRPr="00D9014B">
              <w:rPr>
                <w:b/>
                <w:bCs/>
                <w:sz w:val="20"/>
                <w:szCs w:val="20"/>
              </w:rPr>
              <w:t>İLİ</w:t>
            </w:r>
          </w:p>
        </w:tc>
        <w:tc>
          <w:tcPr>
            <w:tcW w:w="1142" w:type="dxa"/>
            <w:noWrap/>
            <w:hideMark/>
          </w:tcPr>
          <w:p w:rsidR="00D9014B" w:rsidRPr="00D9014B" w:rsidRDefault="00D9014B" w:rsidP="00113892">
            <w:pPr>
              <w:jc w:val="both"/>
              <w:rPr>
                <w:b/>
                <w:bCs/>
                <w:sz w:val="20"/>
                <w:szCs w:val="20"/>
              </w:rPr>
            </w:pPr>
            <w:r w:rsidRPr="00D9014B">
              <w:rPr>
                <w:b/>
                <w:bCs/>
                <w:sz w:val="20"/>
                <w:szCs w:val="20"/>
              </w:rPr>
              <w:t>İLÇESİ</w:t>
            </w:r>
          </w:p>
        </w:tc>
        <w:tc>
          <w:tcPr>
            <w:tcW w:w="1270" w:type="dxa"/>
            <w:noWrap/>
            <w:hideMark/>
          </w:tcPr>
          <w:p w:rsidR="00D9014B" w:rsidRPr="00D9014B" w:rsidRDefault="00D9014B" w:rsidP="00113892">
            <w:pPr>
              <w:jc w:val="both"/>
              <w:rPr>
                <w:b/>
                <w:bCs/>
                <w:sz w:val="20"/>
                <w:szCs w:val="20"/>
              </w:rPr>
            </w:pPr>
            <w:r w:rsidRPr="00D9014B">
              <w:rPr>
                <w:b/>
                <w:bCs/>
                <w:sz w:val="20"/>
                <w:szCs w:val="20"/>
              </w:rPr>
              <w:t>MAHALLE</w:t>
            </w:r>
          </w:p>
        </w:tc>
        <w:tc>
          <w:tcPr>
            <w:tcW w:w="636" w:type="dxa"/>
          </w:tcPr>
          <w:p w:rsidR="00D9014B" w:rsidRPr="00D9014B" w:rsidRDefault="00D9014B" w:rsidP="00113892">
            <w:pPr>
              <w:jc w:val="both"/>
              <w:rPr>
                <w:b/>
                <w:bCs/>
                <w:sz w:val="20"/>
                <w:szCs w:val="20"/>
              </w:rPr>
            </w:pPr>
            <w:r w:rsidRPr="00D9014B">
              <w:rPr>
                <w:b/>
                <w:bCs/>
                <w:sz w:val="20"/>
                <w:szCs w:val="20"/>
              </w:rPr>
              <w:t>ADA</w:t>
            </w:r>
          </w:p>
        </w:tc>
        <w:tc>
          <w:tcPr>
            <w:tcW w:w="985" w:type="dxa"/>
            <w:noWrap/>
            <w:hideMark/>
          </w:tcPr>
          <w:p w:rsidR="00D9014B" w:rsidRPr="00D9014B" w:rsidRDefault="00D9014B" w:rsidP="00113892">
            <w:pPr>
              <w:jc w:val="both"/>
              <w:rPr>
                <w:b/>
                <w:bCs/>
                <w:sz w:val="20"/>
                <w:szCs w:val="20"/>
              </w:rPr>
            </w:pPr>
            <w:r w:rsidRPr="00D9014B">
              <w:rPr>
                <w:b/>
                <w:bCs/>
                <w:sz w:val="20"/>
                <w:szCs w:val="20"/>
              </w:rPr>
              <w:t>PARSEL</w:t>
            </w:r>
          </w:p>
        </w:tc>
        <w:tc>
          <w:tcPr>
            <w:tcW w:w="1347" w:type="dxa"/>
          </w:tcPr>
          <w:p w:rsidR="00D9014B" w:rsidRPr="00D9014B" w:rsidRDefault="00D9014B" w:rsidP="00D9014B">
            <w:pPr>
              <w:jc w:val="both"/>
              <w:rPr>
                <w:b/>
                <w:bCs/>
                <w:sz w:val="20"/>
                <w:szCs w:val="20"/>
              </w:rPr>
            </w:pPr>
            <w:r w:rsidRPr="00D9014B">
              <w:rPr>
                <w:b/>
                <w:bCs/>
                <w:sz w:val="20"/>
                <w:szCs w:val="20"/>
              </w:rPr>
              <w:t>YÜZ ÖLÇÜMÜ</w:t>
            </w:r>
          </w:p>
        </w:tc>
        <w:tc>
          <w:tcPr>
            <w:tcW w:w="1528" w:type="dxa"/>
            <w:noWrap/>
            <w:hideMark/>
          </w:tcPr>
          <w:p w:rsidR="00D9014B" w:rsidRPr="00D9014B" w:rsidRDefault="00D9014B" w:rsidP="00113892">
            <w:pPr>
              <w:jc w:val="both"/>
              <w:rPr>
                <w:b/>
                <w:bCs/>
                <w:sz w:val="20"/>
                <w:szCs w:val="20"/>
              </w:rPr>
            </w:pPr>
            <w:r w:rsidRPr="00D9014B">
              <w:rPr>
                <w:b/>
                <w:bCs/>
                <w:sz w:val="20"/>
                <w:szCs w:val="20"/>
              </w:rPr>
              <w:t xml:space="preserve">MUHAMMEN BEDEL </w:t>
            </w:r>
          </w:p>
        </w:tc>
        <w:tc>
          <w:tcPr>
            <w:tcW w:w="1278" w:type="dxa"/>
            <w:noWrap/>
            <w:hideMark/>
          </w:tcPr>
          <w:p w:rsidR="00D9014B" w:rsidRPr="00D9014B" w:rsidRDefault="00D9014B" w:rsidP="00113892">
            <w:pPr>
              <w:jc w:val="both"/>
              <w:rPr>
                <w:b/>
                <w:bCs/>
                <w:sz w:val="20"/>
                <w:szCs w:val="20"/>
              </w:rPr>
            </w:pPr>
            <w:r w:rsidRPr="00D9014B">
              <w:rPr>
                <w:b/>
                <w:bCs/>
                <w:sz w:val="20"/>
                <w:szCs w:val="20"/>
              </w:rPr>
              <w:t xml:space="preserve">GEÇİCİ TEMİNAT   </w:t>
            </w:r>
          </w:p>
        </w:tc>
        <w:tc>
          <w:tcPr>
            <w:tcW w:w="1260" w:type="dxa"/>
            <w:noWrap/>
            <w:hideMark/>
          </w:tcPr>
          <w:p w:rsidR="00D9014B" w:rsidRPr="00D9014B" w:rsidRDefault="00D9014B" w:rsidP="00113892">
            <w:pPr>
              <w:jc w:val="both"/>
              <w:rPr>
                <w:b/>
                <w:bCs/>
                <w:sz w:val="20"/>
                <w:szCs w:val="20"/>
              </w:rPr>
            </w:pPr>
            <w:r w:rsidRPr="00D9014B">
              <w:rPr>
                <w:b/>
                <w:bCs/>
                <w:sz w:val="20"/>
                <w:szCs w:val="20"/>
              </w:rPr>
              <w:t>İHALE TARİH</w:t>
            </w:r>
          </w:p>
        </w:tc>
        <w:tc>
          <w:tcPr>
            <w:tcW w:w="841" w:type="dxa"/>
            <w:noWrap/>
            <w:hideMark/>
          </w:tcPr>
          <w:p w:rsidR="00D9014B" w:rsidRPr="00D9014B" w:rsidRDefault="00D9014B" w:rsidP="00113892">
            <w:pPr>
              <w:jc w:val="both"/>
              <w:rPr>
                <w:b/>
                <w:bCs/>
                <w:sz w:val="20"/>
                <w:szCs w:val="20"/>
              </w:rPr>
            </w:pPr>
            <w:r w:rsidRPr="00D9014B">
              <w:rPr>
                <w:b/>
                <w:bCs/>
                <w:sz w:val="20"/>
                <w:szCs w:val="20"/>
              </w:rPr>
              <w:t>SAATİ</w:t>
            </w:r>
          </w:p>
        </w:tc>
      </w:tr>
      <w:tr w:rsidR="00D9014B" w:rsidRPr="00AE16CB" w:rsidTr="00D9014B">
        <w:trPr>
          <w:trHeight w:val="436"/>
        </w:trPr>
        <w:tc>
          <w:tcPr>
            <w:tcW w:w="839" w:type="dxa"/>
            <w:noWrap/>
            <w:hideMark/>
          </w:tcPr>
          <w:p w:rsidR="00D9014B" w:rsidRPr="00D9014B" w:rsidRDefault="00D9014B" w:rsidP="00113892">
            <w:pPr>
              <w:jc w:val="both"/>
              <w:rPr>
                <w:b/>
                <w:sz w:val="20"/>
                <w:szCs w:val="20"/>
              </w:rPr>
            </w:pPr>
            <w:r w:rsidRPr="00D9014B">
              <w:rPr>
                <w:b/>
                <w:sz w:val="20"/>
                <w:szCs w:val="20"/>
              </w:rPr>
              <w:t>Tokat</w:t>
            </w:r>
          </w:p>
        </w:tc>
        <w:tc>
          <w:tcPr>
            <w:tcW w:w="1142" w:type="dxa"/>
            <w:noWrap/>
            <w:hideMark/>
          </w:tcPr>
          <w:p w:rsidR="00D9014B" w:rsidRPr="00D9014B" w:rsidRDefault="00D9014B" w:rsidP="00113892">
            <w:pPr>
              <w:jc w:val="both"/>
              <w:rPr>
                <w:b/>
                <w:sz w:val="20"/>
                <w:szCs w:val="20"/>
              </w:rPr>
            </w:pPr>
            <w:r w:rsidRPr="00D9014B">
              <w:rPr>
                <w:b/>
                <w:sz w:val="20"/>
                <w:szCs w:val="20"/>
              </w:rPr>
              <w:t>Reşadiye</w:t>
            </w:r>
          </w:p>
        </w:tc>
        <w:tc>
          <w:tcPr>
            <w:tcW w:w="1270" w:type="dxa"/>
            <w:noWrap/>
            <w:hideMark/>
          </w:tcPr>
          <w:p w:rsidR="00D9014B" w:rsidRPr="00D9014B" w:rsidRDefault="00D9014B" w:rsidP="00113892">
            <w:pPr>
              <w:jc w:val="both"/>
              <w:rPr>
                <w:b/>
                <w:sz w:val="20"/>
                <w:szCs w:val="20"/>
              </w:rPr>
            </w:pPr>
            <w:r w:rsidRPr="00D9014B">
              <w:rPr>
                <w:b/>
                <w:sz w:val="20"/>
                <w:szCs w:val="20"/>
              </w:rPr>
              <w:t>Çermik</w:t>
            </w:r>
          </w:p>
        </w:tc>
        <w:tc>
          <w:tcPr>
            <w:tcW w:w="636" w:type="dxa"/>
          </w:tcPr>
          <w:p w:rsidR="00D9014B" w:rsidRPr="00D9014B" w:rsidRDefault="00D9014B" w:rsidP="00113892">
            <w:pPr>
              <w:jc w:val="both"/>
              <w:rPr>
                <w:b/>
                <w:sz w:val="20"/>
                <w:szCs w:val="20"/>
              </w:rPr>
            </w:pPr>
            <w:r w:rsidRPr="00D9014B">
              <w:rPr>
                <w:b/>
                <w:sz w:val="20"/>
                <w:szCs w:val="20"/>
              </w:rPr>
              <w:t>131</w:t>
            </w:r>
          </w:p>
        </w:tc>
        <w:tc>
          <w:tcPr>
            <w:tcW w:w="985" w:type="dxa"/>
            <w:noWrap/>
            <w:hideMark/>
          </w:tcPr>
          <w:p w:rsidR="00D9014B" w:rsidRPr="00D9014B" w:rsidRDefault="00D9014B" w:rsidP="00113892">
            <w:pPr>
              <w:jc w:val="both"/>
              <w:rPr>
                <w:b/>
                <w:sz w:val="20"/>
                <w:szCs w:val="20"/>
              </w:rPr>
            </w:pPr>
            <w:r w:rsidRPr="00D9014B">
              <w:rPr>
                <w:b/>
                <w:sz w:val="20"/>
                <w:szCs w:val="20"/>
              </w:rPr>
              <w:t>4</w:t>
            </w:r>
          </w:p>
        </w:tc>
        <w:tc>
          <w:tcPr>
            <w:tcW w:w="1347" w:type="dxa"/>
          </w:tcPr>
          <w:p w:rsidR="00D9014B" w:rsidRPr="00D9014B" w:rsidRDefault="00D9014B" w:rsidP="00D9014B">
            <w:pPr>
              <w:jc w:val="both"/>
              <w:rPr>
                <w:b/>
                <w:sz w:val="20"/>
                <w:szCs w:val="20"/>
              </w:rPr>
            </w:pPr>
            <w:r w:rsidRPr="00D9014B">
              <w:rPr>
                <w:b/>
                <w:sz w:val="20"/>
                <w:szCs w:val="20"/>
              </w:rPr>
              <w:t>5.452,71m2</w:t>
            </w:r>
          </w:p>
        </w:tc>
        <w:tc>
          <w:tcPr>
            <w:tcW w:w="1528" w:type="dxa"/>
            <w:noWrap/>
            <w:hideMark/>
          </w:tcPr>
          <w:p w:rsidR="00D9014B" w:rsidRPr="00D9014B" w:rsidRDefault="00D9014B" w:rsidP="00113892">
            <w:pPr>
              <w:jc w:val="both"/>
              <w:rPr>
                <w:b/>
                <w:sz w:val="20"/>
                <w:szCs w:val="20"/>
              </w:rPr>
            </w:pPr>
            <w:r w:rsidRPr="00D9014B">
              <w:rPr>
                <w:b/>
                <w:sz w:val="20"/>
                <w:szCs w:val="20"/>
              </w:rPr>
              <w:t>72.000,00 TL</w:t>
            </w:r>
          </w:p>
        </w:tc>
        <w:tc>
          <w:tcPr>
            <w:tcW w:w="1278" w:type="dxa"/>
            <w:noWrap/>
            <w:hideMark/>
          </w:tcPr>
          <w:p w:rsidR="00D9014B" w:rsidRPr="00D9014B" w:rsidRDefault="00F36D2F" w:rsidP="00113892">
            <w:pPr>
              <w:jc w:val="both"/>
              <w:rPr>
                <w:b/>
                <w:sz w:val="20"/>
                <w:szCs w:val="20"/>
              </w:rPr>
            </w:pPr>
            <w:r>
              <w:rPr>
                <w:b/>
                <w:sz w:val="20"/>
                <w:szCs w:val="20"/>
              </w:rPr>
              <w:t>4.320</w:t>
            </w:r>
            <w:r w:rsidR="00D9014B" w:rsidRPr="00D9014B">
              <w:rPr>
                <w:b/>
                <w:sz w:val="20"/>
                <w:szCs w:val="20"/>
              </w:rPr>
              <w:t>,00 TL</w:t>
            </w:r>
          </w:p>
        </w:tc>
        <w:tc>
          <w:tcPr>
            <w:tcW w:w="1260" w:type="dxa"/>
            <w:noWrap/>
            <w:hideMark/>
          </w:tcPr>
          <w:p w:rsidR="00D9014B" w:rsidRPr="00D9014B" w:rsidRDefault="00F36D2F" w:rsidP="00113892">
            <w:pPr>
              <w:jc w:val="both"/>
              <w:rPr>
                <w:b/>
                <w:sz w:val="20"/>
                <w:szCs w:val="20"/>
              </w:rPr>
            </w:pPr>
            <w:r>
              <w:rPr>
                <w:b/>
                <w:sz w:val="20"/>
                <w:szCs w:val="20"/>
              </w:rPr>
              <w:t>20.05.2021</w:t>
            </w:r>
          </w:p>
        </w:tc>
        <w:tc>
          <w:tcPr>
            <w:tcW w:w="841" w:type="dxa"/>
            <w:noWrap/>
            <w:hideMark/>
          </w:tcPr>
          <w:p w:rsidR="00D9014B" w:rsidRPr="00D9014B" w:rsidRDefault="00D9014B" w:rsidP="00113892">
            <w:pPr>
              <w:jc w:val="both"/>
              <w:rPr>
                <w:b/>
                <w:sz w:val="20"/>
                <w:szCs w:val="20"/>
              </w:rPr>
            </w:pPr>
            <w:r w:rsidRPr="00D9014B">
              <w:rPr>
                <w:b/>
                <w:sz w:val="20"/>
                <w:szCs w:val="20"/>
              </w:rPr>
              <w:t>11.00</w:t>
            </w:r>
          </w:p>
        </w:tc>
      </w:tr>
    </w:tbl>
    <w:p w:rsidR="00BF26CA" w:rsidRPr="00DE3ECA" w:rsidRDefault="00BF26CA" w:rsidP="00BF26CA">
      <w:pPr>
        <w:rPr>
          <w:b/>
        </w:rPr>
      </w:pPr>
    </w:p>
    <w:p w:rsidR="00AC1602" w:rsidRDefault="00AC1602" w:rsidP="00EE6679">
      <w:pPr>
        <w:pStyle w:val="ListeParagraf"/>
        <w:numPr>
          <w:ilvl w:val="0"/>
          <w:numId w:val="1"/>
        </w:numPr>
        <w:jc w:val="both"/>
        <w:rPr>
          <w:rFonts w:ascii="Times New Roman" w:hAnsi="Times New Roman" w:cs="Times New Roman"/>
        </w:rPr>
      </w:pPr>
      <w:r>
        <w:rPr>
          <w:rFonts w:ascii="Times New Roman" w:hAnsi="Times New Roman" w:cs="Times New Roman"/>
          <w:sz w:val="24"/>
          <w:szCs w:val="24"/>
        </w:rPr>
        <w:t>Aşağı</w:t>
      </w:r>
      <w:r w:rsidR="00F36D2F">
        <w:rPr>
          <w:rFonts w:ascii="Times New Roman" w:hAnsi="Times New Roman" w:cs="Times New Roman"/>
          <w:sz w:val="24"/>
          <w:szCs w:val="24"/>
        </w:rPr>
        <w:t xml:space="preserve"> Kaplıca Otel ve 13</w:t>
      </w:r>
      <w:r w:rsidR="00721BD2">
        <w:rPr>
          <w:rFonts w:ascii="Times New Roman" w:hAnsi="Times New Roman" w:cs="Times New Roman"/>
          <w:sz w:val="24"/>
          <w:szCs w:val="24"/>
        </w:rPr>
        <w:t xml:space="preserve"> adet </w:t>
      </w:r>
      <w:proofErr w:type="gramStart"/>
      <w:r w:rsidR="00721BD2">
        <w:rPr>
          <w:rFonts w:ascii="Times New Roman" w:hAnsi="Times New Roman" w:cs="Times New Roman"/>
          <w:sz w:val="24"/>
          <w:szCs w:val="24"/>
        </w:rPr>
        <w:t>Apart</w:t>
      </w:r>
      <w:proofErr w:type="gramEnd"/>
      <w:r w:rsidR="00721BD2">
        <w:rPr>
          <w:rFonts w:ascii="Times New Roman" w:hAnsi="Times New Roman" w:cs="Times New Roman"/>
          <w:sz w:val="24"/>
          <w:szCs w:val="24"/>
        </w:rPr>
        <w:t xml:space="preserve"> E</w:t>
      </w:r>
      <w:r>
        <w:rPr>
          <w:rFonts w:ascii="Times New Roman" w:hAnsi="Times New Roman" w:cs="Times New Roman"/>
          <w:sz w:val="24"/>
          <w:szCs w:val="24"/>
        </w:rPr>
        <w:t>vlerin kiralama ihalesi</w:t>
      </w:r>
      <w:r w:rsidRPr="00AE16CB">
        <w:rPr>
          <w:rFonts w:ascii="Times New Roman" w:hAnsi="Times New Roman" w:cs="Times New Roman"/>
          <w:sz w:val="24"/>
          <w:szCs w:val="24"/>
        </w:rPr>
        <w:t xml:space="preserve"> </w:t>
      </w:r>
      <w:r w:rsidR="00F36D2F">
        <w:rPr>
          <w:rFonts w:ascii="Times New Roman" w:hAnsi="Times New Roman" w:cs="Times New Roman"/>
          <w:b/>
          <w:sz w:val="24"/>
          <w:szCs w:val="24"/>
        </w:rPr>
        <w:t>20.05.2021</w:t>
      </w:r>
      <w:r>
        <w:rPr>
          <w:rFonts w:ascii="Times New Roman" w:hAnsi="Times New Roman" w:cs="Times New Roman"/>
          <w:sz w:val="24"/>
          <w:szCs w:val="24"/>
        </w:rPr>
        <w:t xml:space="preserve"> Tarihinde  </w:t>
      </w:r>
      <w:r w:rsidR="00F36D2F">
        <w:rPr>
          <w:rFonts w:ascii="Times New Roman" w:hAnsi="Times New Roman" w:cs="Times New Roman"/>
          <w:sz w:val="24"/>
          <w:szCs w:val="24"/>
        </w:rPr>
        <w:t>Perşembe</w:t>
      </w:r>
      <w:r w:rsidRPr="00AE16CB">
        <w:rPr>
          <w:rFonts w:ascii="Times New Roman" w:hAnsi="Times New Roman" w:cs="Times New Roman"/>
          <w:sz w:val="24"/>
          <w:szCs w:val="24"/>
        </w:rPr>
        <w:t xml:space="preserve"> günü ve Saat </w:t>
      </w:r>
      <w:r>
        <w:rPr>
          <w:rFonts w:ascii="Times New Roman" w:hAnsi="Times New Roman" w:cs="Times New Roman"/>
          <w:b/>
          <w:sz w:val="24"/>
          <w:szCs w:val="24"/>
        </w:rPr>
        <w:t>11:0</w:t>
      </w:r>
      <w:r w:rsidRPr="00AE16CB">
        <w:rPr>
          <w:rFonts w:ascii="Times New Roman" w:hAnsi="Times New Roman" w:cs="Times New Roman"/>
          <w:b/>
          <w:sz w:val="24"/>
          <w:szCs w:val="24"/>
        </w:rPr>
        <w:t>0</w:t>
      </w:r>
      <w:r w:rsidRPr="00AE16CB">
        <w:rPr>
          <w:rFonts w:ascii="Times New Roman" w:hAnsi="Times New Roman" w:cs="Times New Roman"/>
          <w:sz w:val="24"/>
          <w:szCs w:val="24"/>
        </w:rPr>
        <w:t xml:space="preserve"> de</w:t>
      </w:r>
      <w:r>
        <w:rPr>
          <w:rFonts w:ascii="Times New Roman" w:hAnsi="Times New Roman" w:cs="Times New Roman"/>
          <w:sz w:val="24"/>
          <w:szCs w:val="24"/>
        </w:rPr>
        <w:t xml:space="preserve"> Belediye Meclis Toplantı salonunda yapılacaktır.</w:t>
      </w:r>
    </w:p>
    <w:p w:rsidR="00EE6679" w:rsidRPr="00EE6679" w:rsidRDefault="00EE6679" w:rsidP="00EE6679">
      <w:pPr>
        <w:pStyle w:val="ListeParagraf"/>
        <w:numPr>
          <w:ilvl w:val="0"/>
          <w:numId w:val="1"/>
        </w:numPr>
        <w:jc w:val="both"/>
        <w:rPr>
          <w:rFonts w:ascii="Times New Roman" w:hAnsi="Times New Roman" w:cs="Times New Roman"/>
        </w:rPr>
      </w:pPr>
      <w:r w:rsidRPr="00222716">
        <w:rPr>
          <w:rFonts w:ascii="Times New Roman" w:hAnsi="Times New Roman" w:cs="Times New Roman"/>
        </w:rPr>
        <w:t xml:space="preserve">İhaleye iştirak etmek isteyenler, ihale </w:t>
      </w:r>
      <w:r>
        <w:rPr>
          <w:rFonts w:ascii="Times New Roman" w:hAnsi="Times New Roman" w:cs="Times New Roman"/>
        </w:rPr>
        <w:t xml:space="preserve">saatine kadar </w:t>
      </w:r>
      <w:r w:rsidRPr="00222716">
        <w:rPr>
          <w:rFonts w:ascii="Times New Roman" w:hAnsi="Times New Roman" w:cs="Times New Roman"/>
        </w:rPr>
        <w:t xml:space="preserve">geçici teminatını belediyemiz </w:t>
      </w:r>
      <w:r>
        <w:rPr>
          <w:rFonts w:ascii="Times New Roman" w:hAnsi="Times New Roman" w:cs="Times New Roman"/>
        </w:rPr>
        <w:t xml:space="preserve">tarafından verilecek Banka Hesap Numaralarına veya </w:t>
      </w:r>
      <w:r w:rsidRPr="00222716">
        <w:rPr>
          <w:rFonts w:ascii="Times New Roman" w:hAnsi="Times New Roman" w:cs="Times New Roman"/>
        </w:rPr>
        <w:t>tahsilat servisine yatırmak zorundadırlar.</w:t>
      </w:r>
    </w:p>
    <w:p w:rsidR="00EE6679" w:rsidRPr="00EE6679" w:rsidRDefault="00F36D2F" w:rsidP="00EE6679">
      <w:pPr>
        <w:pStyle w:val="ListeParagraf"/>
        <w:numPr>
          <w:ilvl w:val="0"/>
          <w:numId w:val="1"/>
        </w:numPr>
        <w:jc w:val="both"/>
        <w:rPr>
          <w:rFonts w:ascii="Times New Roman" w:hAnsi="Times New Roman" w:cs="Times New Roman"/>
        </w:rPr>
      </w:pPr>
      <w:r>
        <w:rPr>
          <w:rFonts w:ascii="Times New Roman" w:hAnsi="Times New Roman" w:cs="Times New Roman"/>
        </w:rPr>
        <w:t>İhaleye katılacak isteklilerin 2</w:t>
      </w:r>
      <w:r w:rsidR="00EE6679" w:rsidRPr="00EE6679">
        <w:rPr>
          <w:rFonts w:ascii="Times New Roman" w:hAnsi="Times New Roman" w:cs="Times New Roman"/>
        </w:rPr>
        <w:t xml:space="preserve"> yıllık toplam muhammen bedel tutarında %3’ü oranında geçici teminat yatıracaktır.</w:t>
      </w:r>
    </w:p>
    <w:p w:rsidR="00EE6679" w:rsidRPr="004A1669" w:rsidRDefault="00EE6679" w:rsidP="004A1669">
      <w:pPr>
        <w:pStyle w:val="ListeParagraf"/>
        <w:numPr>
          <w:ilvl w:val="0"/>
          <w:numId w:val="1"/>
        </w:numPr>
        <w:jc w:val="both"/>
        <w:rPr>
          <w:rFonts w:ascii="Times New Roman" w:hAnsi="Times New Roman" w:cs="Times New Roman"/>
        </w:rPr>
      </w:pPr>
      <w:r w:rsidRPr="00EE6679">
        <w:rPr>
          <w:rFonts w:ascii="Times New Roman" w:hAnsi="Times New Roman" w:cs="Times New Roman"/>
        </w:rPr>
        <w:t xml:space="preserve"> Kesinleşen ihale kararı tebliğ edildikten sonra</w:t>
      </w:r>
      <w:r w:rsidR="00F36D2F">
        <w:rPr>
          <w:rFonts w:ascii="Times New Roman" w:hAnsi="Times New Roman" w:cs="Times New Roman"/>
        </w:rPr>
        <w:t xml:space="preserve"> ihalenin rakamsal değeri olan 2</w:t>
      </w:r>
      <w:r w:rsidRPr="00EE6679">
        <w:rPr>
          <w:rFonts w:ascii="Times New Roman" w:hAnsi="Times New Roman" w:cs="Times New Roman"/>
        </w:rPr>
        <w:t xml:space="preserve"> yıllık kira </w:t>
      </w:r>
      <w:proofErr w:type="spellStart"/>
      <w:r w:rsidRPr="00EE6679">
        <w:rPr>
          <w:rFonts w:ascii="Times New Roman" w:hAnsi="Times New Roman" w:cs="Times New Roman"/>
        </w:rPr>
        <w:t>bedelininin</w:t>
      </w:r>
      <w:proofErr w:type="spellEnd"/>
      <w:r w:rsidRPr="00EE6679">
        <w:rPr>
          <w:rFonts w:ascii="Times New Roman" w:hAnsi="Times New Roman" w:cs="Times New Roman"/>
        </w:rPr>
        <w:t xml:space="preserve">  % 6’sı oranında kesin teminatı idareye verecektir.</w:t>
      </w:r>
    </w:p>
    <w:p w:rsidR="00EE6679" w:rsidRPr="00222716" w:rsidRDefault="00EE6679" w:rsidP="00EE6679">
      <w:pPr>
        <w:pStyle w:val="ListeParagraf"/>
        <w:numPr>
          <w:ilvl w:val="0"/>
          <w:numId w:val="1"/>
        </w:numPr>
        <w:jc w:val="both"/>
        <w:rPr>
          <w:rFonts w:ascii="Times New Roman" w:hAnsi="Times New Roman" w:cs="Times New Roman"/>
        </w:rPr>
      </w:pPr>
      <w:r w:rsidRPr="00222716">
        <w:rPr>
          <w:rFonts w:ascii="Times New Roman" w:hAnsi="Times New Roman" w:cs="Times New Roman"/>
        </w:rPr>
        <w:t>İhaleden doğacak tüm harç,</w:t>
      </w:r>
      <w:r>
        <w:rPr>
          <w:rFonts w:ascii="Times New Roman" w:hAnsi="Times New Roman" w:cs="Times New Roman"/>
        </w:rPr>
        <w:t xml:space="preserve"> </w:t>
      </w:r>
      <w:r w:rsidRPr="00222716">
        <w:rPr>
          <w:rFonts w:ascii="Times New Roman" w:hAnsi="Times New Roman" w:cs="Times New Roman"/>
        </w:rPr>
        <w:t>vergi,</w:t>
      </w:r>
      <w:r>
        <w:rPr>
          <w:rFonts w:ascii="Times New Roman" w:hAnsi="Times New Roman" w:cs="Times New Roman"/>
        </w:rPr>
        <w:t xml:space="preserve"> </w:t>
      </w:r>
      <w:r w:rsidRPr="00222716">
        <w:rPr>
          <w:rFonts w:ascii="Times New Roman" w:hAnsi="Times New Roman" w:cs="Times New Roman"/>
        </w:rPr>
        <w:t>resimler ve diğer masrafları yükleniciye aittir.</w:t>
      </w:r>
    </w:p>
    <w:p w:rsidR="00EE6679" w:rsidRPr="00222716" w:rsidRDefault="00EE6679" w:rsidP="00EE6679">
      <w:pPr>
        <w:pStyle w:val="ListeParagraf"/>
        <w:numPr>
          <w:ilvl w:val="0"/>
          <w:numId w:val="1"/>
        </w:numPr>
        <w:jc w:val="both"/>
        <w:rPr>
          <w:rFonts w:ascii="Times New Roman" w:hAnsi="Times New Roman" w:cs="Times New Roman"/>
        </w:rPr>
      </w:pPr>
      <w:r w:rsidRPr="00222716">
        <w:rPr>
          <w:rFonts w:ascii="Times New Roman" w:hAnsi="Times New Roman" w:cs="Times New Roman"/>
        </w:rPr>
        <w:t xml:space="preserve">Kira süresi </w:t>
      </w:r>
      <w:r w:rsidR="00F36D2F">
        <w:rPr>
          <w:rFonts w:ascii="Times New Roman" w:hAnsi="Times New Roman" w:cs="Times New Roman"/>
          <w:b/>
        </w:rPr>
        <w:t xml:space="preserve">2 </w:t>
      </w:r>
      <w:r w:rsidRPr="00AC1602">
        <w:rPr>
          <w:rFonts w:ascii="Times New Roman" w:hAnsi="Times New Roman" w:cs="Times New Roman"/>
          <w:b/>
        </w:rPr>
        <w:t>Yıldır</w:t>
      </w:r>
      <w:proofErr w:type="gramStart"/>
      <w:r>
        <w:rPr>
          <w:rFonts w:ascii="Times New Roman" w:hAnsi="Times New Roman" w:cs="Times New Roman"/>
        </w:rPr>
        <w:t>..</w:t>
      </w:r>
      <w:proofErr w:type="gramEnd"/>
    </w:p>
    <w:p w:rsidR="00EE6679" w:rsidRPr="00222716" w:rsidRDefault="00EE6679" w:rsidP="00EE6679">
      <w:pPr>
        <w:pStyle w:val="ListeParagraf"/>
        <w:numPr>
          <w:ilvl w:val="0"/>
          <w:numId w:val="1"/>
        </w:numPr>
        <w:jc w:val="both"/>
        <w:rPr>
          <w:rFonts w:ascii="Times New Roman" w:hAnsi="Times New Roman" w:cs="Times New Roman"/>
        </w:rPr>
      </w:pPr>
      <w:r>
        <w:rPr>
          <w:rFonts w:ascii="Times New Roman" w:hAnsi="Times New Roman" w:cs="Times New Roman"/>
        </w:rPr>
        <w:t xml:space="preserve">Kira bedeli </w:t>
      </w:r>
      <w:r w:rsidRPr="00AC1602">
        <w:rPr>
          <w:rFonts w:ascii="Times New Roman" w:hAnsi="Times New Roman" w:cs="Times New Roman"/>
          <w:b/>
        </w:rPr>
        <w:t>1 yıllık ihale bedeli üzerinden peşin alınacaktır.</w:t>
      </w:r>
    </w:p>
    <w:p w:rsidR="00EE6679" w:rsidRPr="00EE6679" w:rsidRDefault="00EE6679" w:rsidP="00EE6679">
      <w:pPr>
        <w:pStyle w:val="ListeParagraf"/>
        <w:numPr>
          <w:ilvl w:val="0"/>
          <w:numId w:val="1"/>
        </w:numPr>
        <w:jc w:val="both"/>
        <w:rPr>
          <w:rFonts w:ascii="Times New Roman" w:hAnsi="Times New Roman" w:cs="Times New Roman"/>
        </w:rPr>
      </w:pPr>
      <w:r>
        <w:rPr>
          <w:rFonts w:ascii="Times New Roman" w:hAnsi="Times New Roman" w:cs="Times New Roman"/>
        </w:rPr>
        <w:t xml:space="preserve">İhaleye ait şartname Belediyemiz Muhasebesinden </w:t>
      </w:r>
      <w:r>
        <w:rPr>
          <w:rFonts w:ascii="Times New Roman" w:hAnsi="Times New Roman" w:cs="Times New Roman"/>
          <w:b/>
        </w:rPr>
        <w:t>1.00</w:t>
      </w:r>
      <w:r w:rsidRPr="00BF7EE3">
        <w:rPr>
          <w:rFonts w:ascii="Times New Roman" w:hAnsi="Times New Roman" w:cs="Times New Roman"/>
          <w:b/>
        </w:rPr>
        <w:t>0,00</w:t>
      </w:r>
      <w:r>
        <w:rPr>
          <w:rFonts w:ascii="Times New Roman" w:hAnsi="Times New Roman" w:cs="Times New Roman"/>
        </w:rPr>
        <w:t xml:space="preserve"> TL makbuz karşılığında temin edilir</w:t>
      </w:r>
    </w:p>
    <w:p w:rsidR="00D9014B" w:rsidRDefault="00D9014B" w:rsidP="001D3739">
      <w:pPr>
        <w:jc w:val="center"/>
        <w:rPr>
          <w:b/>
        </w:rPr>
      </w:pPr>
      <w:r w:rsidRPr="00652127">
        <w:rPr>
          <w:b/>
        </w:rPr>
        <w:t>KİRAYA VERİLECEK AŞAĞI KAPLICA OTEL VE APART EVLERİN GENEL BİLGİLERİ</w:t>
      </w:r>
    </w:p>
    <w:p w:rsidR="00D9014B" w:rsidRDefault="00D9014B" w:rsidP="00D9014B">
      <w:pPr>
        <w:ind w:firstLine="708"/>
        <w:jc w:val="both"/>
        <w:rPr>
          <w:b/>
        </w:rPr>
      </w:pPr>
      <w:r>
        <w:rPr>
          <w:b/>
        </w:rPr>
        <w:t>1- Aşağı Kaplıca Otel Zemin Kat</w:t>
      </w:r>
    </w:p>
    <w:p w:rsidR="00D9014B" w:rsidRDefault="00D9014B" w:rsidP="00D9014B">
      <w:pPr>
        <w:ind w:firstLine="708"/>
        <w:jc w:val="both"/>
      </w:pPr>
      <w:r>
        <w:rPr>
          <w:b/>
        </w:rPr>
        <w:t xml:space="preserve">        </w:t>
      </w:r>
      <w:r>
        <w:t>Zeminde; Resepsiyon, bekleme odası, 1 adet mescit, 1 adet mutfak, 10 adet banyo, 2 adet tuvalet bulunmaktadır. Otelin arka kısmında bağımsız olarak çamaşırhane ve depo, yan kısmında ise kalorifer dairesi ve kömürlük bulunmaktadır.</w:t>
      </w:r>
    </w:p>
    <w:p w:rsidR="00D9014B" w:rsidRDefault="00D9014B" w:rsidP="00D9014B">
      <w:pPr>
        <w:ind w:firstLine="708"/>
        <w:jc w:val="both"/>
        <w:rPr>
          <w:b/>
        </w:rPr>
      </w:pPr>
      <w:r>
        <w:rPr>
          <w:b/>
        </w:rPr>
        <w:t>2- Aşağı Kaplıca Otel Katları</w:t>
      </w:r>
    </w:p>
    <w:p w:rsidR="00D9014B" w:rsidRDefault="00D9014B" w:rsidP="00D9014B">
      <w:pPr>
        <w:ind w:firstLine="708"/>
      </w:pPr>
      <w:r>
        <w:rPr>
          <w:b/>
        </w:rPr>
        <w:t xml:space="preserve">       Kat </w:t>
      </w:r>
      <w:proofErr w:type="gramStart"/>
      <w:r>
        <w:rPr>
          <w:b/>
        </w:rPr>
        <w:t>1:</w:t>
      </w:r>
      <w:r>
        <w:t>1</w:t>
      </w:r>
      <w:proofErr w:type="gramEnd"/>
      <w:r>
        <w:t xml:space="preserve"> Adet yönetici odası, 9</w:t>
      </w:r>
      <w:r w:rsidR="00F36D2F">
        <w:t xml:space="preserve"> </w:t>
      </w:r>
      <w:r>
        <w:t>adet otel odası, 2 adet tuvalet bulunmaktadır.</w:t>
      </w:r>
    </w:p>
    <w:p w:rsidR="00D9014B" w:rsidRDefault="00D9014B" w:rsidP="00D9014B">
      <w:pPr>
        <w:ind w:firstLine="708"/>
      </w:pPr>
      <w:r>
        <w:t xml:space="preserve">       </w:t>
      </w:r>
      <w:r>
        <w:rPr>
          <w:b/>
        </w:rPr>
        <w:t>Kat 2:</w:t>
      </w:r>
      <w:r>
        <w:t>Muhasebe odası, 10 adet otel odası, 2 adet tuvalet bulunmaktadır.</w:t>
      </w:r>
    </w:p>
    <w:p w:rsidR="00D9014B" w:rsidRDefault="00EE6679" w:rsidP="00EE6679">
      <w:pPr>
        <w:rPr>
          <w:b/>
        </w:rPr>
      </w:pPr>
      <w:r>
        <w:rPr>
          <w:b/>
        </w:rPr>
        <w:t xml:space="preserve">              </w:t>
      </w:r>
      <w:r w:rsidR="00D9014B" w:rsidRPr="00CF70AC">
        <w:rPr>
          <w:b/>
        </w:rPr>
        <w:t>3-</w:t>
      </w:r>
      <w:r w:rsidR="00D9014B">
        <w:rPr>
          <w:b/>
        </w:rPr>
        <w:t xml:space="preserve"> Apart evler</w:t>
      </w:r>
    </w:p>
    <w:p w:rsidR="00D9014B" w:rsidRDefault="00D9014B" w:rsidP="00D9014B">
      <w:pPr>
        <w:ind w:firstLine="708"/>
      </w:pPr>
      <w:r>
        <w:rPr>
          <w:b/>
        </w:rPr>
        <w:t xml:space="preserve">       </w:t>
      </w:r>
      <w:r>
        <w:t>Apart evler 1 adet mutfak, 1 adet yatak odası, banyo ve tuvaletten oluşmaktadır.</w:t>
      </w:r>
    </w:p>
    <w:p w:rsidR="00D9014B" w:rsidRDefault="00EE6679" w:rsidP="00D9014B">
      <w:pPr>
        <w:ind w:firstLine="708"/>
      </w:pPr>
      <w:r>
        <w:rPr>
          <w:b/>
        </w:rPr>
        <w:t xml:space="preserve">       </w:t>
      </w:r>
      <w:r w:rsidR="00F36D2F">
        <w:t xml:space="preserve"> Toplamda 21 otel odası ve 13 A</w:t>
      </w:r>
      <w:r w:rsidR="00D9014B">
        <w:t xml:space="preserve">det </w:t>
      </w:r>
      <w:proofErr w:type="gramStart"/>
      <w:r w:rsidR="00D9014B">
        <w:t>apart</w:t>
      </w:r>
      <w:proofErr w:type="gramEnd"/>
      <w:r w:rsidR="00D9014B">
        <w:t xml:space="preserve"> aktif olarak kullanılmaktadır.</w:t>
      </w:r>
    </w:p>
    <w:p w:rsidR="00A23CB0" w:rsidRDefault="00A23CB0" w:rsidP="00D9014B">
      <w:pPr>
        <w:ind w:firstLine="708"/>
      </w:pPr>
    </w:p>
    <w:p w:rsidR="00EE6679" w:rsidRDefault="00EE6679" w:rsidP="00A23CB0">
      <w:pPr>
        <w:ind w:firstLine="708"/>
        <w:jc w:val="both"/>
      </w:pPr>
    </w:p>
    <w:p w:rsidR="00EE6679" w:rsidRDefault="00EE6679" w:rsidP="001D3739">
      <w:pPr>
        <w:ind w:firstLine="708"/>
        <w:jc w:val="center"/>
        <w:rPr>
          <w:b/>
        </w:rPr>
      </w:pPr>
      <w:r w:rsidRPr="00EE6679">
        <w:rPr>
          <w:b/>
        </w:rPr>
        <w:t xml:space="preserve"> İhaleye Katılacaklardan İstenilecek Belgeler</w:t>
      </w:r>
    </w:p>
    <w:p w:rsidR="00EE6679" w:rsidRPr="00EE6679" w:rsidRDefault="00EE6679" w:rsidP="00EE6679">
      <w:pPr>
        <w:ind w:firstLine="708"/>
        <w:jc w:val="both"/>
        <w:rPr>
          <w:b/>
        </w:rPr>
      </w:pPr>
    </w:p>
    <w:p w:rsidR="00EE6679" w:rsidRPr="00EE6679" w:rsidRDefault="00EE6679" w:rsidP="00EE6679">
      <w:pPr>
        <w:jc w:val="center"/>
        <w:rPr>
          <w:b/>
        </w:rPr>
      </w:pPr>
      <w:r w:rsidRPr="00EE6679">
        <w:rPr>
          <w:b/>
        </w:rPr>
        <w:t>GERÇEK KİŞİLERDEN</w:t>
      </w:r>
    </w:p>
    <w:p w:rsidR="00EE6679" w:rsidRPr="00EE6679" w:rsidRDefault="00EE6679" w:rsidP="00EE6679">
      <w:pPr>
        <w:ind w:firstLine="708"/>
        <w:jc w:val="both"/>
      </w:pPr>
      <w:r w:rsidRPr="00EE6679">
        <w:rPr>
          <w:b/>
        </w:rPr>
        <w:t xml:space="preserve">1- </w:t>
      </w:r>
      <w:r w:rsidRPr="00EE6679">
        <w:t>Kanuni ikametgah belgesi</w:t>
      </w:r>
    </w:p>
    <w:p w:rsidR="00EE6679" w:rsidRPr="00EE6679" w:rsidRDefault="00EE6679" w:rsidP="00EE6679">
      <w:pPr>
        <w:ind w:firstLine="708"/>
        <w:jc w:val="both"/>
      </w:pPr>
      <w:r w:rsidRPr="00EE6679">
        <w:rPr>
          <w:b/>
        </w:rPr>
        <w:t>2-</w:t>
      </w:r>
      <w:r w:rsidRPr="00EE6679">
        <w:t xml:space="preserve"> Nüfus cüzdanı örneği</w:t>
      </w:r>
    </w:p>
    <w:p w:rsidR="004F4664" w:rsidRDefault="00EE6679" w:rsidP="004F4664">
      <w:pPr>
        <w:ind w:firstLine="708"/>
        <w:jc w:val="both"/>
      </w:pPr>
      <w:r w:rsidRPr="00EE6679">
        <w:rPr>
          <w:b/>
        </w:rPr>
        <w:t>3-</w:t>
      </w:r>
      <w:r w:rsidRPr="00EE6679">
        <w:t xml:space="preserve"> Noter onaylı imza sirküleri</w:t>
      </w:r>
    </w:p>
    <w:p w:rsidR="00EE6679" w:rsidRPr="00EE6679" w:rsidRDefault="00EE6679" w:rsidP="004F4664">
      <w:pPr>
        <w:ind w:firstLine="708"/>
        <w:jc w:val="both"/>
      </w:pPr>
      <w:r w:rsidRPr="00EE6679">
        <w:rPr>
          <w:b/>
        </w:rPr>
        <w:t>4-</w:t>
      </w:r>
      <w:r w:rsidRPr="00EE6679">
        <w:t xml:space="preserve"> Temsil durumunda noter onaylı </w:t>
      </w:r>
      <w:proofErr w:type="gramStart"/>
      <w:r w:rsidRPr="00EE6679">
        <w:t>vekaletname</w:t>
      </w:r>
      <w:proofErr w:type="gramEnd"/>
      <w:r w:rsidRPr="00EE6679">
        <w:t xml:space="preserve"> ile vekalet edene ait imza sirküleri</w:t>
      </w:r>
    </w:p>
    <w:p w:rsidR="00EE6679" w:rsidRPr="00EE6679" w:rsidRDefault="00EE6679" w:rsidP="00EE6679">
      <w:pPr>
        <w:ind w:firstLine="708"/>
        <w:jc w:val="both"/>
      </w:pPr>
      <w:r w:rsidRPr="00EE6679">
        <w:rPr>
          <w:b/>
        </w:rPr>
        <w:t>5-</w:t>
      </w:r>
      <w:r w:rsidRPr="00EE6679">
        <w:t xml:space="preserve"> İhale dokümanının satın alındığına dair belge</w:t>
      </w:r>
    </w:p>
    <w:p w:rsidR="00EE6679" w:rsidRPr="00EE6679" w:rsidRDefault="00EE6679" w:rsidP="00EE6679">
      <w:pPr>
        <w:ind w:firstLine="708"/>
        <w:jc w:val="both"/>
      </w:pPr>
      <w:r w:rsidRPr="00EE6679">
        <w:rPr>
          <w:b/>
        </w:rPr>
        <w:t>6-</w:t>
      </w:r>
      <w:r w:rsidRPr="00EE6679">
        <w:t xml:space="preserve"> İhale geçici teminatının yatırılmış olduğu banka dekontu veya makbuzu.</w:t>
      </w:r>
    </w:p>
    <w:p w:rsidR="004F4664" w:rsidRDefault="00EE6679" w:rsidP="004F4664">
      <w:pPr>
        <w:ind w:firstLine="708"/>
        <w:jc w:val="both"/>
      </w:pPr>
      <w:r w:rsidRPr="00EE6679">
        <w:rPr>
          <w:b/>
        </w:rPr>
        <w:lastRenderedPageBreak/>
        <w:t>7</w:t>
      </w:r>
      <w:r w:rsidRPr="00EE6679">
        <w:t>- Katılımcılar ihale tarihinden en fazla 15 gün önce alınmış olan vergi ve SGK borcu yoktur belgelerini ibraz etmek zorundadırlar.</w:t>
      </w:r>
    </w:p>
    <w:p w:rsidR="004F4664" w:rsidRPr="004F4664" w:rsidRDefault="004F4664" w:rsidP="004F4664">
      <w:r>
        <w:t xml:space="preserve">            </w:t>
      </w:r>
      <w:r>
        <w:rPr>
          <w:b/>
        </w:rPr>
        <w:t>8-</w:t>
      </w:r>
      <w:r>
        <w:t xml:space="preserve"> Belediyemize borcu olmadığını gösteren belge</w:t>
      </w:r>
    </w:p>
    <w:p w:rsidR="00EE6679" w:rsidRPr="00EE6679" w:rsidRDefault="004F4664" w:rsidP="004F4664">
      <w:pPr>
        <w:jc w:val="both"/>
      </w:pPr>
      <w:r>
        <w:rPr>
          <w:rFonts w:asciiTheme="minorHAnsi" w:eastAsiaTheme="minorHAnsi" w:hAnsiTheme="minorHAnsi" w:cstheme="minorBidi"/>
          <w:lang w:eastAsia="en-US"/>
        </w:rPr>
        <w:t xml:space="preserve">            </w:t>
      </w:r>
      <w:r>
        <w:rPr>
          <w:rFonts w:asciiTheme="minorHAnsi" w:eastAsiaTheme="minorHAnsi" w:hAnsiTheme="minorHAnsi" w:cstheme="minorBidi"/>
          <w:b/>
          <w:lang w:eastAsia="en-US"/>
        </w:rPr>
        <w:t>9-</w:t>
      </w:r>
      <w:r w:rsidR="008D77C2">
        <w:t xml:space="preserve"> </w:t>
      </w:r>
      <w:r w:rsidR="00EE6679" w:rsidRPr="00EE6679">
        <w:t xml:space="preserve">İstekliler adına </w:t>
      </w:r>
      <w:proofErr w:type="gramStart"/>
      <w:r w:rsidR="00EE6679" w:rsidRPr="00EE6679">
        <w:t>vekaleten</w:t>
      </w:r>
      <w:proofErr w:type="gramEnd"/>
      <w:r w:rsidR="00EE6679" w:rsidRPr="00EE6679">
        <w:t xml:space="preserve"> ihaleye iştirak ediyorsa istekte bulunacak kimselerin vekaletnameleri ile vekaleten iştirak edenin noter tasdikli imza sirkülerini vermek. Ayrıca ihale tarihinden en fazla 1 ay önceki tarih esas alınarak adli sicilden veya nüfusa kayıtlı olduğu Cumhuriyet Savcılığından sabıka kaydı(hafif suçlar hariç) olmadığına dair belge getirmek. Getirmediği takdirde yüz kızartıcı suçu olduğu kabul edilerek ihaleye iştiraki kabul edilmeyecektir.</w:t>
      </w:r>
    </w:p>
    <w:p w:rsidR="00EE6679" w:rsidRPr="00EE6679" w:rsidRDefault="00EE6679" w:rsidP="00EE6679">
      <w:pPr>
        <w:ind w:firstLine="708"/>
        <w:jc w:val="center"/>
        <w:rPr>
          <w:b/>
        </w:rPr>
      </w:pPr>
      <w:r w:rsidRPr="00EE6679">
        <w:rPr>
          <w:b/>
        </w:rPr>
        <w:t>TÜZEL KİŞİLERDEN İSTENİLECEK BELGELER</w:t>
      </w:r>
    </w:p>
    <w:p w:rsidR="00EE6679" w:rsidRPr="00EE6679" w:rsidRDefault="00EE6679" w:rsidP="00EE6679">
      <w:pPr>
        <w:ind w:firstLine="708"/>
        <w:jc w:val="both"/>
      </w:pPr>
      <w:r w:rsidRPr="00EE6679">
        <w:rPr>
          <w:b/>
        </w:rPr>
        <w:t xml:space="preserve">1- </w:t>
      </w:r>
      <w:r w:rsidRPr="00EE6679">
        <w:t>Tüzel kişiliğin ortak ve faaliyet alanlarını gösteren ticaret sicil gazetesi</w:t>
      </w:r>
    </w:p>
    <w:p w:rsidR="00EE6679" w:rsidRPr="00EE6679" w:rsidRDefault="00EE6679" w:rsidP="00EE6679">
      <w:pPr>
        <w:ind w:firstLine="708"/>
        <w:jc w:val="both"/>
      </w:pPr>
      <w:r w:rsidRPr="00EE6679">
        <w:rPr>
          <w:b/>
        </w:rPr>
        <w:t xml:space="preserve">2- </w:t>
      </w:r>
      <w:r w:rsidRPr="00EE6679">
        <w:t>Noter onaylı imza sirküleri ve teklif vermeye yetkili olduğunu gösterir belge</w:t>
      </w:r>
    </w:p>
    <w:p w:rsidR="00EE6679" w:rsidRPr="00EE6679" w:rsidRDefault="00EE6679" w:rsidP="00EE6679">
      <w:pPr>
        <w:ind w:firstLine="708"/>
        <w:jc w:val="both"/>
      </w:pPr>
      <w:r w:rsidRPr="00EE6679">
        <w:rPr>
          <w:b/>
        </w:rPr>
        <w:t>3-</w:t>
      </w:r>
      <w:r w:rsidRPr="00EE6679">
        <w:t xml:space="preserve"> İhale geçici teminatının yatırılmış olduğu banka dekontu veya makbuzu</w:t>
      </w:r>
    </w:p>
    <w:p w:rsidR="00EE6679" w:rsidRPr="00EE6679" w:rsidRDefault="00EE6679" w:rsidP="00EE6679">
      <w:pPr>
        <w:ind w:firstLine="708"/>
        <w:jc w:val="both"/>
      </w:pPr>
      <w:r w:rsidRPr="00EE6679">
        <w:rPr>
          <w:b/>
        </w:rPr>
        <w:t>4-</w:t>
      </w:r>
      <w:r w:rsidRPr="00EE6679">
        <w:t xml:space="preserve"> İhale dokümanının satın alındığına dair belge </w:t>
      </w:r>
    </w:p>
    <w:p w:rsidR="00EE6679" w:rsidRPr="00EE6679" w:rsidRDefault="00EE6679" w:rsidP="00EE6679">
      <w:pPr>
        <w:ind w:firstLine="708"/>
        <w:jc w:val="both"/>
      </w:pPr>
      <w:r w:rsidRPr="00EE6679">
        <w:rPr>
          <w:b/>
        </w:rPr>
        <w:t>5-</w:t>
      </w:r>
      <w:r w:rsidRPr="00EE6679">
        <w:t xml:space="preserve"> Temsil durumunda noter onaylı vekaletname ve vekalet edene ait imza sirküleri</w:t>
      </w:r>
    </w:p>
    <w:p w:rsidR="00EE6679" w:rsidRDefault="00EE6679" w:rsidP="00EE6679">
      <w:pPr>
        <w:ind w:firstLine="708"/>
        <w:jc w:val="both"/>
      </w:pPr>
      <w:r w:rsidRPr="00EE6679">
        <w:rPr>
          <w:b/>
        </w:rPr>
        <w:t>6-</w:t>
      </w:r>
      <w:r w:rsidRPr="00EE6679">
        <w:t xml:space="preserve"> Katılımcılar ihale tarihinden en </w:t>
      </w:r>
      <w:proofErr w:type="gramStart"/>
      <w:r w:rsidRPr="00EE6679">
        <w:t>fazla  15</w:t>
      </w:r>
      <w:proofErr w:type="gramEnd"/>
      <w:r w:rsidRPr="00EE6679">
        <w:t xml:space="preserve"> gün önce alınmış olan vergi ve SGK borcu yoktur</w:t>
      </w:r>
      <w:r w:rsidR="003F3DFA">
        <w:t xml:space="preserve">, belgelerini </w:t>
      </w:r>
      <w:r w:rsidRPr="00EE6679">
        <w:t>ibraz etmek zorundadırlar.</w:t>
      </w:r>
    </w:p>
    <w:p w:rsidR="00BA2A18" w:rsidRPr="00BA2A18" w:rsidRDefault="00BA2A18" w:rsidP="00EE6679">
      <w:pPr>
        <w:ind w:firstLine="708"/>
        <w:jc w:val="both"/>
      </w:pPr>
      <w:r>
        <w:rPr>
          <w:b/>
        </w:rPr>
        <w:t>7-</w:t>
      </w:r>
      <w:r w:rsidR="00B36798">
        <w:rPr>
          <w:b/>
        </w:rPr>
        <w:t xml:space="preserve"> </w:t>
      </w:r>
      <w:bookmarkStart w:id="0" w:name="_GoBack"/>
      <w:bookmarkEnd w:id="0"/>
      <w:r>
        <w:t>Belediyemize borcu olmadığını gösteren belge</w:t>
      </w:r>
    </w:p>
    <w:p w:rsidR="001D3739" w:rsidRDefault="00EE6679" w:rsidP="001D3739">
      <w:pPr>
        <w:jc w:val="both"/>
      </w:pPr>
      <w:r>
        <w:rPr>
          <w:b/>
        </w:rPr>
        <w:t xml:space="preserve">            </w:t>
      </w:r>
      <w:r w:rsidR="00BA2A18">
        <w:rPr>
          <w:b/>
        </w:rPr>
        <w:t>8</w:t>
      </w:r>
      <w:r w:rsidRPr="00EE6679">
        <w:rPr>
          <w:b/>
        </w:rPr>
        <w:t>-</w:t>
      </w:r>
      <w:r w:rsidRPr="00EE6679">
        <w:t xml:space="preserve"> İstekliler adına </w:t>
      </w:r>
      <w:proofErr w:type="gramStart"/>
      <w:r w:rsidRPr="00EE6679">
        <w:t>vekaleten</w:t>
      </w:r>
      <w:proofErr w:type="gramEnd"/>
      <w:r w:rsidRPr="00EE6679">
        <w:t xml:space="preserve"> ihaleye iştirak ediliyorsa istekte bulunacak kimselerin vekaletnameleri ile vekaleten iştirak edenin noter tasdikli imza sirkülerini vermek. Ayrıca ihale tarihinden en fazla 1 ay önceki tarih esas alınarak adli sicilden veya nüfusa kayıtlı olduğu cumhuriyet savcılığından sabıka kaydı (hafif suçlar hariç) olmadığına dair belge getirmek. Getirmediği takdirde yüz kızartıcı suçu olduğu kabul edilerek ihaleye iştiraki kabul edilmeyecektir.</w:t>
      </w:r>
    </w:p>
    <w:p w:rsidR="00C93052" w:rsidRDefault="001D3739" w:rsidP="001D3739">
      <w:pPr>
        <w:jc w:val="both"/>
        <w:rPr>
          <w:rFonts w:eastAsiaTheme="minorHAnsi"/>
          <w:lang w:eastAsia="en-US"/>
        </w:rPr>
      </w:pPr>
      <w:r w:rsidRPr="001D3739">
        <w:rPr>
          <w:rFonts w:eastAsiaTheme="minorHAnsi"/>
          <w:lang w:eastAsia="en-US"/>
        </w:rPr>
        <w:t xml:space="preserve"> </w:t>
      </w:r>
    </w:p>
    <w:p w:rsidR="001D3739" w:rsidRPr="001D3739" w:rsidRDefault="001D3739" w:rsidP="001D3739">
      <w:pPr>
        <w:jc w:val="both"/>
      </w:pPr>
      <w:r w:rsidRPr="001D3739">
        <w:rPr>
          <w:rFonts w:eastAsiaTheme="minorHAnsi"/>
          <w:lang w:eastAsia="en-US"/>
        </w:rPr>
        <w:t xml:space="preserve">  İlanen duyurulur.</w:t>
      </w:r>
    </w:p>
    <w:p w:rsidR="001D3739" w:rsidRPr="001D3739" w:rsidRDefault="001D3739" w:rsidP="001D3739">
      <w:pPr>
        <w:tabs>
          <w:tab w:val="center" w:pos="4536"/>
          <w:tab w:val="right" w:pos="9072"/>
        </w:tabs>
        <w:rPr>
          <w:rFonts w:eastAsiaTheme="minorHAnsi"/>
          <w:lang w:eastAsia="en-US"/>
        </w:rPr>
      </w:pPr>
    </w:p>
    <w:p w:rsidR="001D3739" w:rsidRPr="001D3739" w:rsidRDefault="001D3739" w:rsidP="001D3739">
      <w:pPr>
        <w:tabs>
          <w:tab w:val="center" w:pos="4536"/>
          <w:tab w:val="right" w:pos="9072"/>
        </w:tabs>
        <w:rPr>
          <w:rFonts w:eastAsiaTheme="minorHAnsi"/>
          <w:lang w:eastAsia="en-US"/>
        </w:rPr>
      </w:pPr>
      <w:r w:rsidRPr="001D3739">
        <w:rPr>
          <w:rFonts w:eastAsiaTheme="minorHAnsi"/>
          <w:lang w:eastAsia="en-US"/>
        </w:rPr>
        <w:t xml:space="preserve">                                                                                    REŞADİYE BELEDİYE BAŞKANLIĞI</w:t>
      </w:r>
    </w:p>
    <w:p w:rsidR="00CA643E" w:rsidRDefault="00CA643E" w:rsidP="00A23CB0">
      <w:pPr>
        <w:ind w:firstLine="708"/>
        <w:jc w:val="both"/>
      </w:pPr>
    </w:p>
    <w:p w:rsidR="00A23CB0" w:rsidRDefault="00A23CB0" w:rsidP="00D9014B">
      <w:pPr>
        <w:ind w:firstLine="708"/>
      </w:pPr>
    </w:p>
    <w:p w:rsidR="005E4D68" w:rsidRDefault="005E4D68"/>
    <w:sectPr w:rsidR="005E4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76E4C"/>
    <w:multiLevelType w:val="hybridMultilevel"/>
    <w:tmpl w:val="240E9978"/>
    <w:lvl w:ilvl="0" w:tplc="3D0C85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859"/>
    <w:rsid w:val="00035C90"/>
    <w:rsid w:val="001D3739"/>
    <w:rsid w:val="002C14F5"/>
    <w:rsid w:val="003F3DFA"/>
    <w:rsid w:val="004A1669"/>
    <w:rsid w:val="004F4664"/>
    <w:rsid w:val="005E1E2D"/>
    <w:rsid w:val="005E4D68"/>
    <w:rsid w:val="00721BD2"/>
    <w:rsid w:val="008D77C2"/>
    <w:rsid w:val="00A23CB0"/>
    <w:rsid w:val="00A8557F"/>
    <w:rsid w:val="00AC1602"/>
    <w:rsid w:val="00AF4859"/>
    <w:rsid w:val="00B36798"/>
    <w:rsid w:val="00BA2A18"/>
    <w:rsid w:val="00BF26CA"/>
    <w:rsid w:val="00C93052"/>
    <w:rsid w:val="00CA643E"/>
    <w:rsid w:val="00D9014B"/>
    <w:rsid w:val="00DA7DC9"/>
    <w:rsid w:val="00EE6679"/>
    <w:rsid w:val="00F36D2F"/>
    <w:rsid w:val="00F815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C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26CA"/>
    <w:pPr>
      <w:spacing w:after="0" w:line="240" w:lineRule="auto"/>
    </w:pPr>
    <w:rPr>
      <w:rFonts w:eastAsiaTheme="minorEastAsia"/>
      <w:lang w:eastAsia="tr-TR"/>
    </w:rPr>
  </w:style>
  <w:style w:type="table" w:styleId="TabloKlavuzu">
    <w:name w:val="Table Grid"/>
    <w:basedOn w:val="NormalTablo"/>
    <w:uiPriority w:val="59"/>
    <w:rsid w:val="00BF26CA"/>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A643E"/>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C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26CA"/>
    <w:pPr>
      <w:spacing w:after="0" w:line="240" w:lineRule="auto"/>
    </w:pPr>
    <w:rPr>
      <w:rFonts w:eastAsiaTheme="minorEastAsia"/>
      <w:lang w:eastAsia="tr-TR"/>
    </w:rPr>
  </w:style>
  <w:style w:type="table" w:styleId="TabloKlavuzu">
    <w:name w:val="Table Grid"/>
    <w:basedOn w:val="NormalTablo"/>
    <w:uiPriority w:val="59"/>
    <w:rsid w:val="00BF26CA"/>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A643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635</Words>
  <Characters>3623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SEDAT</cp:lastModifiedBy>
  <cp:revision>7</cp:revision>
  <dcterms:created xsi:type="dcterms:W3CDTF">2021-04-19T08:06:00Z</dcterms:created>
  <dcterms:modified xsi:type="dcterms:W3CDTF">2021-04-28T07:46:00Z</dcterms:modified>
</cp:coreProperties>
</file>